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Y="2446"/>
        <w:tblW w:w="0" w:type="auto"/>
        <w:tblLook w:val="04A0" w:firstRow="1" w:lastRow="0" w:firstColumn="1" w:lastColumn="0" w:noHBand="0" w:noVBand="1"/>
      </w:tblPr>
      <w:tblGrid>
        <w:gridCol w:w="537"/>
        <w:gridCol w:w="2375"/>
        <w:gridCol w:w="8077"/>
      </w:tblGrid>
      <w:tr w:rsidR="00424CAD" w:rsidRPr="00CE1123" w14:paraId="371602EE" w14:textId="77777777" w:rsidTr="008600EF">
        <w:trPr>
          <w:trHeight w:val="285"/>
        </w:trPr>
        <w:tc>
          <w:tcPr>
            <w:tcW w:w="537" w:type="dxa"/>
          </w:tcPr>
          <w:p w14:paraId="0D8623F8" w14:textId="77777777" w:rsidR="008C7306" w:rsidRPr="00CE1123" w:rsidRDefault="00712EBB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2</w:t>
            </w:r>
          </w:p>
        </w:tc>
        <w:tc>
          <w:tcPr>
            <w:tcW w:w="2375" w:type="dxa"/>
          </w:tcPr>
          <w:p w14:paraId="6E1E94CB" w14:textId="77777777" w:rsidR="008C7306" w:rsidRPr="00CE1123" w:rsidRDefault="008C7306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Area of Strength or Very Capable</w:t>
            </w:r>
          </w:p>
        </w:tc>
        <w:tc>
          <w:tcPr>
            <w:tcW w:w="8077" w:type="dxa"/>
          </w:tcPr>
          <w:p w14:paraId="263F1653" w14:textId="77777777" w:rsidR="008C7306" w:rsidRPr="008C7306" w:rsidRDefault="007C1C0B" w:rsidP="00424C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123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8C7306" w:rsidRPr="008C7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pplies knowledge and understanding to effectively support student learning </w:t>
            </w:r>
          </w:p>
          <w:p w14:paraId="5D483B41" w14:textId="77777777" w:rsidR="008C7306" w:rsidRPr="00CE1123" w:rsidRDefault="008C7306" w:rsidP="00424CAD">
            <w:pPr>
              <w:rPr>
                <w:sz w:val="20"/>
                <w:szCs w:val="20"/>
              </w:rPr>
            </w:pPr>
          </w:p>
        </w:tc>
      </w:tr>
      <w:tr w:rsidR="00424CAD" w:rsidRPr="00CE1123" w14:paraId="26E0B50F" w14:textId="77777777" w:rsidTr="008600EF">
        <w:trPr>
          <w:trHeight w:val="283"/>
        </w:trPr>
        <w:tc>
          <w:tcPr>
            <w:tcW w:w="537" w:type="dxa"/>
          </w:tcPr>
          <w:p w14:paraId="627B47E4" w14:textId="77777777" w:rsidR="008C7306" w:rsidRPr="00CE1123" w:rsidRDefault="00712EBB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1</w:t>
            </w:r>
          </w:p>
        </w:tc>
        <w:tc>
          <w:tcPr>
            <w:tcW w:w="2375" w:type="dxa"/>
          </w:tcPr>
          <w:p w14:paraId="2E81D118" w14:textId="77777777" w:rsidR="008C7306" w:rsidRPr="00CE1123" w:rsidRDefault="008C7306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Developing/Capable</w:t>
            </w:r>
          </w:p>
        </w:tc>
        <w:tc>
          <w:tcPr>
            <w:tcW w:w="8077" w:type="dxa"/>
          </w:tcPr>
          <w:p w14:paraId="453F4256" w14:textId="77777777" w:rsidR="008C7306" w:rsidRPr="00CE1123" w:rsidRDefault="007C1C0B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S</w:t>
            </w:r>
            <w:r w:rsidR="008C7306" w:rsidRPr="00CE1123">
              <w:rPr>
                <w:sz w:val="20"/>
                <w:szCs w:val="20"/>
              </w:rPr>
              <w:t>hows basic knowle</w:t>
            </w:r>
            <w:r w:rsidRPr="00CE1123">
              <w:rPr>
                <w:sz w:val="20"/>
                <w:szCs w:val="20"/>
              </w:rPr>
              <w:t xml:space="preserve">dge and understanding; attempts </w:t>
            </w:r>
            <w:r w:rsidR="008C7306" w:rsidRPr="00CE1123">
              <w:rPr>
                <w:sz w:val="20"/>
                <w:szCs w:val="20"/>
              </w:rPr>
              <w:t>to supp</w:t>
            </w:r>
            <w:r w:rsidRPr="00CE1123">
              <w:rPr>
                <w:sz w:val="20"/>
                <w:szCs w:val="20"/>
              </w:rPr>
              <w:t xml:space="preserve">ort student learning but may be </w:t>
            </w:r>
            <w:r w:rsidR="008C7306" w:rsidRPr="00CE1123">
              <w:rPr>
                <w:sz w:val="20"/>
                <w:szCs w:val="20"/>
              </w:rPr>
              <w:t>inconsistent</w:t>
            </w:r>
          </w:p>
        </w:tc>
      </w:tr>
      <w:tr w:rsidR="00424CAD" w:rsidRPr="00CE1123" w14:paraId="0455D0FA" w14:textId="77777777" w:rsidTr="008600EF">
        <w:trPr>
          <w:trHeight w:val="283"/>
        </w:trPr>
        <w:tc>
          <w:tcPr>
            <w:tcW w:w="537" w:type="dxa"/>
          </w:tcPr>
          <w:p w14:paraId="158ED5CC" w14:textId="77777777" w:rsidR="008C7306" w:rsidRPr="00CE1123" w:rsidRDefault="00712EBB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0</w:t>
            </w:r>
          </w:p>
        </w:tc>
        <w:tc>
          <w:tcPr>
            <w:tcW w:w="2375" w:type="dxa"/>
          </w:tcPr>
          <w:p w14:paraId="23ACA251" w14:textId="77777777" w:rsidR="008C7306" w:rsidRPr="00CE1123" w:rsidRDefault="008C7306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Area Weakness or</w:t>
            </w:r>
          </w:p>
          <w:p w14:paraId="30DBC189" w14:textId="77777777" w:rsidR="008C7306" w:rsidRPr="00CE1123" w:rsidRDefault="008C7306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Unsatisfactory</w:t>
            </w:r>
          </w:p>
        </w:tc>
        <w:tc>
          <w:tcPr>
            <w:tcW w:w="8077" w:type="dxa"/>
          </w:tcPr>
          <w:p w14:paraId="799C82E0" w14:textId="77777777" w:rsidR="008C7306" w:rsidRPr="00CE1123" w:rsidRDefault="007C1C0B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 xml:space="preserve">Shows limited knowledge and </w:t>
            </w:r>
            <w:r w:rsidR="008C7306" w:rsidRPr="00CE1123">
              <w:rPr>
                <w:sz w:val="20"/>
                <w:szCs w:val="20"/>
              </w:rPr>
              <w:t>understanding and/or</w:t>
            </w:r>
            <w:r w:rsidRPr="00CE1123">
              <w:rPr>
                <w:sz w:val="20"/>
                <w:szCs w:val="20"/>
              </w:rPr>
              <w:t xml:space="preserve"> weak performance that does not </w:t>
            </w:r>
            <w:r w:rsidR="008C7306" w:rsidRPr="00CE1123">
              <w:rPr>
                <w:sz w:val="20"/>
                <w:szCs w:val="20"/>
              </w:rPr>
              <w:t>support student learning</w:t>
            </w:r>
          </w:p>
        </w:tc>
      </w:tr>
    </w:tbl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2193"/>
        <w:gridCol w:w="6205"/>
        <w:gridCol w:w="1303"/>
        <w:gridCol w:w="1304"/>
      </w:tblGrid>
      <w:tr w:rsidR="00712EBB" w14:paraId="5FBA5013" w14:textId="77777777" w:rsidTr="00751D43">
        <w:trPr>
          <w:trHeight w:val="383"/>
        </w:trPr>
        <w:tc>
          <w:tcPr>
            <w:tcW w:w="11005" w:type="dxa"/>
            <w:gridSpan w:val="4"/>
            <w:shd w:val="clear" w:color="auto" w:fill="0D0D0D" w:themeFill="text1" w:themeFillTint="F2"/>
          </w:tcPr>
          <w:p w14:paraId="6B3EB533" w14:textId="77777777" w:rsidR="00712EBB" w:rsidRPr="00D2037A" w:rsidRDefault="00CE1123" w:rsidP="00424CA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24CAD">
              <w:rPr>
                <w:b/>
                <w:sz w:val="32"/>
                <w:szCs w:val="32"/>
              </w:rPr>
              <w:t>Rubric for Self-Assessment</w:t>
            </w:r>
          </w:p>
        </w:tc>
      </w:tr>
      <w:tr w:rsidR="00751D43" w14:paraId="14D29970" w14:textId="77777777" w:rsidTr="008600EF">
        <w:trPr>
          <w:trHeight w:val="383"/>
        </w:trPr>
        <w:tc>
          <w:tcPr>
            <w:tcW w:w="11005" w:type="dxa"/>
            <w:gridSpan w:val="4"/>
          </w:tcPr>
          <w:p w14:paraId="099ECE22" w14:textId="77777777" w:rsidR="00751D43" w:rsidRPr="00B1164E" w:rsidRDefault="00751D43" w:rsidP="00751D43">
            <w:pPr>
              <w:rPr>
                <w:b/>
                <w:sz w:val="36"/>
                <w:szCs w:val="36"/>
              </w:rPr>
            </w:pPr>
            <w:r w:rsidRPr="00B1164E">
              <w:rPr>
                <w:b/>
                <w:sz w:val="36"/>
                <w:szCs w:val="36"/>
              </w:rPr>
              <w:t>Name:</w:t>
            </w:r>
          </w:p>
          <w:p w14:paraId="2C56B10A" w14:textId="77777777" w:rsidR="00B1164E" w:rsidRPr="00B1164E" w:rsidRDefault="00B1164E" w:rsidP="00751D43">
            <w:pPr>
              <w:rPr>
                <w:b/>
                <w:sz w:val="36"/>
                <w:szCs w:val="36"/>
              </w:rPr>
            </w:pPr>
          </w:p>
        </w:tc>
      </w:tr>
      <w:tr w:rsidR="002137D7" w14:paraId="43996426" w14:textId="77777777" w:rsidTr="00751D43">
        <w:trPr>
          <w:trHeight w:val="251"/>
        </w:trPr>
        <w:tc>
          <w:tcPr>
            <w:tcW w:w="8398" w:type="dxa"/>
            <w:gridSpan w:val="2"/>
            <w:shd w:val="clear" w:color="auto" w:fill="0D0D0D" w:themeFill="text1" w:themeFillTint="F2"/>
          </w:tcPr>
          <w:p w14:paraId="6E551821" w14:textId="77777777" w:rsidR="002137D7" w:rsidRPr="002137D7" w:rsidRDefault="002137D7" w:rsidP="00424CAD">
            <w:pPr>
              <w:rPr>
                <w:b/>
              </w:rPr>
            </w:pPr>
            <w:r w:rsidRPr="002137D7">
              <w:rPr>
                <w:b/>
              </w:rPr>
              <w:t>Instructional Design and Lesson Planning:</w:t>
            </w:r>
          </w:p>
        </w:tc>
        <w:tc>
          <w:tcPr>
            <w:tcW w:w="1303" w:type="dxa"/>
            <w:shd w:val="clear" w:color="auto" w:fill="0D0D0D" w:themeFill="text1" w:themeFillTint="F2"/>
          </w:tcPr>
          <w:p w14:paraId="518B9DE7" w14:textId="77777777" w:rsidR="002137D7" w:rsidRPr="002137D7" w:rsidRDefault="002137D7" w:rsidP="00424CAD">
            <w:pPr>
              <w:jc w:val="center"/>
              <w:rPr>
                <w:b/>
              </w:rPr>
            </w:pPr>
            <w:r w:rsidRPr="002137D7">
              <w:rPr>
                <w:b/>
              </w:rPr>
              <w:t>Yes</w:t>
            </w:r>
          </w:p>
        </w:tc>
        <w:tc>
          <w:tcPr>
            <w:tcW w:w="1304" w:type="dxa"/>
            <w:shd w:val="clear" w:color="auto" w:fill="0D0D0D" w:themeFill="text1" w:themeFillTint="F2"/>
          </w:tcPr>
          <w:p w14:paraId="743580C1" w14:textId="77777777" w:rsidR="002137D7" w:rsidRPr="002137D7" w:rsidRDefault="002137D7" w:rsidP="00424CAD">
            <w:pPr>
              <w:jc w:val="center"/>
              <w:rPr>
                <w:b/>
              </w:rPr>
            </w:pPr>
            <w:r w:rsidRPr="002137D7">
              <w:rPr>
                <w:b/>
              </w:rPr>
              <w:t>No</w:t>
            </w:r>
          </w:p>
        </w:tc>
      </w:tr>
      <w:tr w:rsidR="002137D7" w14:paraId="09ED00C2" w14:textId="77777777" w:rsidTr="00751D43">
        <w:trPr>
          <w:trHeight w:val="266"/>
        </w:trPr>
        <w:tc>
          <w:tcPr>
            <w:tcW w:w="8398" w:type="dxa"/>
            <w:gridSpan w:val="2"/>
          </w:tcPr>
          <w:p w14:paraId="6EA3DF57" w14:textId="77777777" w:rsidR="002137D7" w:rsidRPr="00CE1123" w:rsidRDefault="00BE7A04" w:rsidP="0042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lesson plan addressed a </w:t>
            </w:r>
            <w:r w:rsidR="002137D7" w:rsidRPr="00CE1123">
              <w:rPr>
                <w:sz w:val="20"/>
                <w:szCs w:val="20"/>
              </w:rPr>
              <w:t>state-adopted standard at the appropriate level of rigor</w:t>
            </w:r>
            <w:r w:rsidR="00B1164E">
              <w:rPr>
                <w:sz w:val="20"/>
                <w:szCs w:val="20"/>
              </w:rPr>
              <w:t>.</w:t>
            </w:r>
          </w:p>
        </w:tc>
        <w:tc>
          <w:tcPr>
            <w:tcW w:w="1303" w:type="dxa"/>
          </w:tcPr>
          <w:p w14:paraId="1FBC0F22" w14:textId="77777777" w:rsidR="002137D7" w:rsidRDefault="002137D7" w:rsidP="00424CAD">
            <w:pPr>
              <w:jc w:val="center"/>
            </w:pPr>
          </w:p>
        </w:tc>
        <w:tc>
          <w:tcPr>
            <w:tcW w:w="1304" w:type="dxa"/>
          </w:tcPr>
          <w:p w14:paraId="0C9D4F04" w14:textId="77777777" w:rsidR="002137D7" w:rsidRDefault="002137D7" w:rsidP="00424CAD">
            <w:pPr>
              <w:jc w:val="center"/>
            </w:pPr>
          </w:p>
        </w:tc>
      </w:tr>
      <w:tr w:rsidR="002137D7" w14:paraId="23734323" w14:textId="77777777" w:rsidTr="00751D43">
        <w:trPr>
          <w:trHeight w:val="251"/>
        </w:trPr>
        <w:tc>
          <w:tcPr>
            <w:tcW w:w="8398" w:type="dxa"/>
            <w:gridSpan w:val="2"/>
          </w:tcPr>
          <w:p w14:paraId="6442BDB5" w14:textId="77777777" w:rsidR="002137D7" w:rsidRPr="00CE1123" w:rsidRDefault="00D2037A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My lesson plan included an essential or guiding question</w:t>
            </w:r>
            <w:r w:rsidR="00751D43">
              <w:rPr>
                <w:sz w:val="20"/>
                <w:szCs w:val="20"/>
              </w:rPr>
              <w:t xml:space="preserve"> (higher order)</w:t>
            </w:r>
            <w:r w:rsidR="00B1164E">
              <w:rPr>
                <w:sz w:val="20"/>
                <w:szCs w:val="20"/>
              </w:rPr>
              <w:t>.</w:t>
            </w:r>
          </w:p>
        </w:tc>
        <w:tc>
          <w:tcPr>
            <w:tcW w:w="1303" w:type="dxa"/>
          </w:tcPr>
          <w:p w14:paraId="6F74C189" w14:textId="77777777" w:rsidR="002137D7" w:rsidRDefault="002137D7" w:rsidP="00424CAD">
            <w:pPr>
              <w:jc w:val="center"/>
            </w:pPr>
          </w:p>
        </w:tc>
        <w:tc>
          <w:tcPr>
            <w:tcW w:w="1304" w:type="dxa"/>
          </w:tcPr>
          <w:p w14:paraId="6D319D7A" w14:textId="77777777" w:rsidR="002137D7" w:rsidRDefault="002137D7" w:rsidP="00424CAD">
            <w:pPr>
              <w:jc w:val="center"/>
            </w:pPr>
          </w:p>
        </w:tc>
      </w:tr>
      <w:tr w:rsidR="002137D7" w14:paraId="05B19075" w14:textId="77777777" w:rsidTr="00751D43">
        <w:trPr>
          <w:trHeight w:val="486"/>
        </w:trPr>
        <w:tc>
          <w:tcPr>
            <w:tcW w:w="8398" w:type="dxa"/>
            <w:gridSpan w:val="2"/>
          </w:tcPr>
          <w:p w14:paraId="17E36C43" w14:textId="77777777" w:rsidR="002137D7" w:rsidRPr="00CE1123" w:rsidRDefault="00D2037A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>My lesson plan included all required steps for a direct instruction teaching sequence (Teacher Input/Guided Practice/Independent Practice/Assessment)</w:t>
            </w:r>
            <w:r w:rsidR="00B1164E">
              <w:rPr>
                <w:sz w:val="20"/>
                <w:szCs w:val="20"/>
              </w:rPr>
              <w:t>.</w:t>
            </w:r>
          </w:p>
        </w:tc>
        <w:tc>
          <w:tcPr>
            <w:tcW w:w="1303" w:type="dxa"/>
          </w:tcPr>
          <w:p w14:paraId="0ABCF1F4" w14:textId="77777777" w:rsidR="002137D7" w:rsidRDefault="002137D7" w:rsidP="00424CAD">
            <w:pPr>
              <w:jc w:val="center"/>
            </w:pPr>
          </w:p>
        </w:tc>
        <w:tc>
          <w:tcPr>
            <w:tcW w:w="1304" w:type="dxa"/>
          </w:tcPr>
          <w:p w14:paraId="0D9AC62E" w14:textId="77777777" w:rsidR="002137D7" w:rsidRDefault="002137D7" w:rsidP="00424CAD">
            <w:pPr>
              <w:jc w:val="center"/>
            </w:pPr>
          </w:p>
        </w:tc>
      </w:tr>
      <w:tr w:rsidR="002137D7" w14:paraId="1D536D84" w14:textId="77777777" w:rsidTr="00751D43">
        <w:trPr>
          <w:trHeight w:val="472"/>
        </w:trPr>
        <w:tc>
          <w:tcPr>
            <w:tcW w:w="8398" w:type="dxa"/>
            <w:gridSpan w:val="2"/>
          </w:tcPr>
          <w:p w14:paraId="07FF7F65" w14:textId="77777777" w:rsidR="002137D7" w:rsidRPr="00CE1123" w:rsidRDefault="00D2037A" w:rsidP="00424CAD">
            <w:pPr>
              <w:rPr>
                <w:sz w:val="20"/>
                <w:szCs w:val="20"/>
              </w:rPr>
            </w:pPr>
            <w:r w:rsidRPr="00CE1123">
              <w:rPr>
                <w:sz w:val="20"/>
                <w:szCs w:val="20"/>
              </w:rPr>
              <w:t xml:space="preserve">My lesson plan included a formative or summative </w:t>
            </w:r>
            <w:r w:rsidR="005B21D8" w:rsidRPr="00CE1123">
              <w:rPr>
                <w:sz w:val="20"/>
                <w:szCs w:val="20"/>
              </w:rPr>
              <w:t>assessment that is</w:t>
            </w:r>
            <w:r w:rsidRPr="00CE1123">
              <w:rPr>
                <w:sz w:val="20"/>
                <w:szCs w:val="20"/>
              </w:rPr>
              <w:t xml:space="preserve"> aligned with the learning goal and </w:t>
            </w:r>
            <w:r w:rsidR="005B21D8" w:rsidRPr="00CE1123">
              <w:rPr>
                <w:sz w:val="20"/>
                <w:szCs w:val="20"/>
              </w:rPr>
              <w:t xml:space="preserve">is </w:t>
            </w:r>
            <w:r w:rsidR="00B1164E">
              <w:rPr>
                <w:sz w:val="20"/>
                <w:szCs w:val="20"/>
              </w:rPr>
              <w:t>stated in measureable terms.</w:t>
            </w:r>
          </w:p>
        </w:tc>
        <w:tc>
          <w:tcPr>
            <w:tcW w:w="1303" w:type="dxa"/>
          </w:tcPr>
          <w:p w14:paraId="6FC70394" w14:textId="77777777" w:rsidR="002137D7" w:rsidRDefault="002137D7" w:rsidP="00424CAD">
            <w:pPr>
              <w:jc w:val="center"/>
            </w:pPr>
          </w:p>
        </w:tc>
        <w:tc>
          <w:tcPr>
            <w:tcW w:w="1304" w:type="dxa"/>
          </w:tcPr>
          <w:p w14:paraId="40E14651" w14:textId="77777777" w:rsidR="002137D7" w:rsidRDefault="002137D7" w:rsidP="00424CAD">
            <w:pPr>
              <w:jc w:val="center"/>
            </w:pPr>
          </w:p>
        </w:tc>
      </w:tr>
      <w:tr w:rsidR="005B21D8" w14:paraId="1098DA04" w14:textId="77777777" w:rsidTr="008600EF">
        <w:trPr>
          <w:trHeight w:val="251"/>
        </w:trPr>
        <w:tc>
          <w:tcPr>
            <w:tcW w:w="8398" w:type="dxa"/>
            <w:gridSpan w:val="2"/>
            <w:shd w:val="clear" w:color="auto" w:fill="0D0D0D" w:themeFill="text1" w:themeFillTint="F2"/>
          </w:tcPr>
          <w:p w14:paraId="249D1D7F" w14:textId="77777777" w:rsidR="005B21D8" w:rsidRDefault="005B21D8" w:rsidP="00424CAD">
            <w:r>
              <w:t>The Learning Environment:</w:t>
            </w:r>
          </w:p>
        </w:tc>
        <w:tc>
          <w:tcPr>
            <w:tcW w:w="2607" w:type="dxa"/>
            <w:gridSpan w:val="2"/>
            <w:shd w:val="clear" w:color="auto" w:fill="0D0D0D" w:themeFill="text1" w:themeFillTint="F2"/>
          </w:tcPr>
          <w:p w14:paraId="3A8161FC" w14:textId="77777777" w:rsidR="005B21D8" w:rsidRDefault="005B21D8" w:rsidP="00424CAD">
            <w:pPr>
              <w:jc w:val="center"/>
            </w:pPr>
            <w:r>
              <w:t>Effectiveness Scale</w:t>
            </w:r>
          </w:p>
        </w:tc>
      </w:tr>
      <w:tr w:rsidR="005B21D8" w14:paraId="51B839C0" w14:textId="77777777" w:rsidTr="00CB118D">
        <w:trPr>
          <w:trHeight w:val="460"/>
        </w:trPr>
        <w:tc>
          <w:tcPr>
            <w:tcW w:w="2193" w:type="dxa"/>
          </w:tcPr>
          <w:p w14:paraId="52F07A48" w14:textId="77777777" w:rsidR="005B21D8" w:rsidRDefault="005B21D8" w:rsidP="00424CAD">
            <w:r>
              <w:t>Time</w:t>
            </w:r>
          </w:p>
        </w:tc>
        <w:tc>
          <w:tcPr>
            <w:tcW w:w="6205" w:type="dxa"/>
          </w:tcPr>
          <w:p w14:paraId="6E900A26" w14:textId="77777777" w:rsidR="005B21D8" w:rsidRPr="00CE1123" w:rsidRDefault="00284A6E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allocated</w:t>
            </w:r>
            <w:r w:rsidR="005B21D8" w:rsidRPr="00CE1123">
              <w:rPr>
                <w:rFonts w:cstheme="minorHAnsi"/>
                <w:sz w:val="20"/>
                <w:szCs w:val="20"/>
              </w:rPr>
              <w:t xml:space="preserve"> instructional ti</w:t>
            </w:r>
            <w:r w:rsidRPr="00CE1123">
              <w:rPr>
                <w:rFonts w:cstheme="minorHAnsi"/>
                <w:sz w:val="20"/>
                <w:szCs w:val="20"/>
              </w:rPr>
              <w:t>me effectively.  Time on target was maximized through coherence, lesson momentum, and smooth transitions.</w:t>
            </w:r>
          </w:p>
        </w:tc>
        <w:tc>
          <w:tcPr>
            <w:tcW w:w="2607" w:type="dxa"/>
            <w:gridSpan w:val="2"/>
          </w:tcPr>
          <w:p w14:paraId="26E24686" w14:textId="77777777" w:rsidR="005B21D8" w:rsidRDefault="005B21D8" w:rsidP="00424CAD">
            <w:pPr>
              <w:jc w:val="center"/>
            </w:pPr>
            <w:r w:rsidRPr="00BD6298">
              <w:t>2      1      0</w:t>
            </w:r>
          </w:p>
        </w:tc>
      </w:tr>
      <w:tr w:rsidR="005B21D8" w14:paraId="4CAAFF11" w14:textId="77777777" w:rsidTr="008600EF">
        <w:trPr>
          <w:trHeight w:val="708"/>
        </w:trPr>
        <w:tc>
          <w:tcPr>
            <w:tcW w:w="2193" w:type="dxa"/>
          </w:tcPr>
          <w:p w14:paraId="238C67FF" w14:textId="77777777" w:rsidR="005B21D8" w:rsidRDefault="005B21D8" w:rsidP="00424CAD">
            <w:r>
              <w:t>Space</w:t>
            </w:r>
          </w:p>
        </w:tc>
        <w:tc>
          <w:tcPr>
            <w:tcW w:w="6205" w:type="dxa"/>
          </w:tcPr>
          <w:p w14:paraId="5C7E7508" w14:textId="77777777" w:rsidR="005B21D8" w:rsidRPr="00CE1123" w:rsidRDefault="00284A6E" w:rsidP="00424CAD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organized the classroom furniture, materials, and d</w:t>
            </w:r>
            <w:r w:rsidR="004B2C49" w:rsidRPr="00CE1123">
              <w:rPr>
                <w:rFonts w:eastAsia="Times New Roman" w:cstheme="minorHAnsi"/>
                <w:sz w:val="20"/>
                <w:szCs w:val="20"/>
              </w:rPr>
              <w:t>isplays to support lesson goals (materials ready/organized, displays professional in appearance and easy to see and read</w:t>
            </w:r>
            <w:r w:rsidR="00821328" w:rsidRPr="00CE1123">
              <w:rPr>
                <w:rFonts w:eastAsia="Times New Roman" w:cstheme="minorHAnsi"/>
                <w:sz w:val="20"/>
                <w:szCs w:val="20"/>
              </w:rPr>
              <w:t>)</w:t>
            </w:r>
            <w:r w:rsidR="00B1164E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07" w:type="dxa"/>
            <w:gridSpan w:val="2"/>
          </w:tcPr>
          <w:p w14:paraId="7A5C941C" w14:textId="77777777" w:rsidR="005B21D8" w:rsidRDefault="005B21D8" w:rsidP="00424CAD">
            <w:pPr>
              <w:jc w:val="center"/>
            </w:pPr>
            <w:r w:rsidRPr="00BD6298">
              <w:t>2      1      0</w:t>
            </w:r>
          </w:p>
        </w:tc>
      </w:tr>
      <w:tr w:rsidR="005B21D8" w14:paraId="0135FA15" w14:textId="77777777" w:rsidTr="008600EF">
        <w:trPr>
          <w:trHeight w:val="723"/>
        </w:trPr>
        <w:tc>
          <w:tcPr>
            <w:tcW w:w="2193" w:type="dxa"/>
          </w:tcPr>
          <w:p w14:paraId="5708039E" w14:textId="77777777" w:rsidR="005B21D8" w:rsidRDefault="00016484" w:rsidP="00424CAD">
            <w:r>
              <w:t>Climate</w:t>
            </w:r>
          </w:p>
        </w:tc>
        <w:tc>
          <w:tcPr>
            <w:tcW w:w="6205" w:type="dxa"/>
          </w:tcPr>
          <w:p w14:paraId="697FB96F" w14:textId="77777777" w:rsidR="003B357D" w:rsidRPr="00CE1123" w:rsidRDefault="004B2C49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maintained a learning clima</w:t>
            </w:r>
            <w:r w:rsidR="00821328" w:rsidRPr="00CE1123">
              <w:rPr>
                <w:rFonts w:cstheme="minorHAnsi"/>
                <w:sz w:val="20"/>
                <w:szCs w:val="20"/>
              </w:rPr>
              <w:t>te of openness,</w:t>
            </w:r>
            <w:r w:rsidRPr="00CE1123">
              <w:rPr>
                <w:rFonts w:cstheme="minorHAnsi"/>
                <w:sz w:val="20"/>
                <w:szCs w:val="20"/>
              </w:rPr>
              <w:t xml:space="preserve"> inqui</w:t>
            </w:r>
            <w:r w:rsidR="00821328" w:rsidRPr="00CE1123">
              <w:rPr>
                <w:rFonts w:cstheme="minorHAnsi"/>
                <w:sz w:val="20"/>
                <w:szCs w:val="20"/>
              </w:rPr>
              <w:t>ry, fairness and sup</w:t>
            </w:r>
            <w:r w:rsidR="00016484" w:rsidRPr="00CE1123">
              <w:rPr>
                <w:rFonts w:cstheme="minorHAnsi"/>
                <w:sz w:val="20"/>
                <w:szCs w:val="20"/>
              </w:rPr>
              <w:t>port.  High expectations for learning established and respect for all promoted.</w:t>
            </w:r>
          </w:p>
        </w:tc>
        <w:tc>
          <w:tcPr>
            <w:tcW w:w="2607" w:type="dxa"/>
            <w:gridSpan w:val="2"/>
          </w:tcPr>
          <w:p w14:paraId="63F9CCE3" w14:textId="77777777" w:rsidR="005B21D8" w:rsidRDefault="005B21D8" w:rsidP="00424CAD">
            <w:pPr>
              <w:jc w:val="center"/>
            </w:pPr>
            <w:r w:rsidRPr="00BD6298">
              <w:t>2      1      0</w:t>
            </w:r>
          </w:p>
        </w:tc>
      </w:tr>
      <w:tr w:rsidR="005B21D8" w14:paraId="03B1C06C" w14:textId="77777777" w:rsidTr="008600EF">
        <w:trPr>
          <w:trHeight w:val="708"/>
        </w:trPr>
        <w:tc>
          <w:tcPr>
            <w:tcW w:w="2193" w:type="dxa"/>
          </w:tcPr>
          <w:p w14:paraId="0EC7B466" w14:textId="77777777" w:rsidR="005B21D8" w:rsidRDefault="009E4FEB" w:rsidP="00424CAD">
            <w:r>
              <w:t>Communication</w:t>
            </w:r>
          </w:p>
        </w:tc>
        <w:tc>
          <w:tcPr>
            <w:tcW w:w="6205" w:type="dxa"/>
          </w:tcPr>
          <w:p w14:paraId="1E606C73" w14:textId="77777777" w:rsidR="005B21D8" w:rsidRPr="00CE1123" w:rsidRDefault="009E4FEB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 xml:space="preserve">I modeled clear, acceptable oral and written communication skills. </w:t>
            </w:r>
            <w:r w:rsidR="003B357D" w:rsidRPr="00CE1123">
              <w:rPr>
                <w:rFonts w:cstheme="minorHAnsi"/>
                <w:sz w:val="20"/>
                <w:szCs w:val="20"/>
              </w:rPr>
              <w:t>Filler words not existent or very few (“okay,” “you know,” “uh”, “like”, “you guys”)</w:t>
            </w:r>
            <w:r w:rsidR="00B1164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7" w:type="dxa"/>
            <w:gridSpan w:val="2"/>
          </w:tcPr>
          <w:p w14:paraId="742D2A04" w14:textId="77777777" w:rsidR="005B21D8" w:rsidRDefault="005B21D8" w:rsidP="00424CAD">
            <w:pPr>
              <w:jc w:val="center"/>
            </w:pPr>
            <w:r w:rsidRPr="00BD6298">
              <w:t>2      1      0</w:t>
            </w:r>
          </w:p>
        </w:tc>
      </w:tr>
      <w:tr w:rsidR="005B21D8" w14:paraId="152D9454" w14:textId="77777777" w:rsidTr="00CB118D">
        <w:trPr>
          <w:trHeight w:val="712"/>
        </w:trPr>
        <w:tc>
          <w:tcPr>
            <w:tcW w:w="2193" w:type="dxa"/>
          </w:tcPr>
          <w:p w14:paraId="552FACC0" w14:textId="77777777" w:rsidR="005B21D8" w:rsidRPr="00B1164E" w:rsidRDefault="00016484" w:rsidP="00B1164E">
            <w:r>
              <w:t>Attention</w:t>
            </w:r>
          </w:p>
        </w:tc>
        <w:tc>
          <w:tcPr>
            <w:tcW w:w="6205" w:type="dxa"/>
          </w:tcPr>
          <w:p w14:paraId="21032076" w14:textId="77777777" w:rsidR="005B21D8" w:rsidRPr="00CE1123" w:rsidRDefault="00016484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My communication, classroom management, and learning environment contributed to my ability to command students</w:t>
            </w:r>
            <w:r w:rsidR="00751D43">
              <w:rPr>
                <w:rFonts w:cstheme="minorHAnsi"/>
                <w:sz w:val="20"/>
                <w:szCs w:val="20"/>
              </w:rPr>
              <w:t>’ attention and ke</w:t>
            </w:r>
            <w:r w:rsidRPr="00CE1123">
              <w:rPr>
                <w:rFonts w:cstheme="minorHAnsi"/>
                <w:sz w:val="20"/>
                <w:szCs w:val="20"/>
              </w:rPr>
              <w:t>p</w:t>
            </w:r>
            <w:r w:rsidR="00751D43">
              <w:rPr>
                <w:rFonts w:cstheme="minorHAnsi"/>
                <w:sz w:val="20"/>
                <w:szCs w:val="20"/>
              </w:rPr>
              <w:t>t</w:t>
            </w:r>
            <w:r w:rsidRPr="00CE1123">
              <w:rPr>
                <w:rFonts w:cstheme="minorHAnsi"/>
                <w:sz w:val="20"/>
                <w:szCs w:val="20"/>
              </w:rPr>
              <w:t xml:space="preserve"> them motivated and engaged in the learning process</w:t>
            </w:r>
            <w:r w:rsidR="00B1164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7" w:type="dxa"/>
            <w:gridSpan w:val="2"/>
          </w:tcPr>
          <w:p w14:paraId="10011920" w14:textId="77777777" w:rsidR="005B21D8" w:rsidRPr="00B1164E" w:rsidRDefault="005B21D8" w:rsidP="00B1164E">
            <w:pPr>
              <w:jc w:val="center"/>
            </w:pPr>
            <w:r w:rsidRPr="00BD6298">
              <w:t>2      1      0</w:t>
            </w:r>
          </w:p>
        </w:tc>
      </w:tr>
      <w:tr w:rsidR="00424CAD" w14:paraId="2F1860B8" w14:textId="77777777" w:rsidTr="008600EF">
        <w:trPr>
          <w:trHeight w:val="266"/>
        </w:trPr>
        <w:tc>
          <w:tcPr>
            <w:tcW w:w="8398" w:type="dxa"/>
            <w:gridSpan w:val="2"/>
            <w:shd w:val="clear" w:color="auto" w:fill="0D0D0D" w:themeFill="text1" w:themeFillTint="F2"/>
          </w:tcPr>
          <w:p w14:paraId="10A01ABB" w14:textId="77777777" w:rsidR="00712EBB" w:rsidRPr="002137D7" w:rsidRDefault="00712EBB" w:rsidP="00424CAD">
            <w:pPr>
              <w:rPr>
                <w:b/>
              </w:rPr>
            </w:pPr>
            <w:r w:rsidRPr="002137D7">
              <w:rPr>
                <w:b/>
              </w:rPr>
              <w:t>Instructional Delivery</w:t>
            </w:r>
            <w:r w:rsidR="00623624">
              <w:rPr>
                <w:b/>
              </w:rPr>
              <w:t xml:space="preserve"> and Facilitation</w:t>
            </w:r>
            <w:r w:rsidRPr="002137D7">
              <w:rPr>
                <w:b/>
              </w:rPr>
              <w:t>:</w:t>
            </w:r>
          </w:p>
        </w:tc>
        <w:tc>
          <w:tcPr>
            <w:tcW w:w="2607" w:type="dxa"/>
            <w:gridSpan w:val="2"/>
            <w:shd w:val="clear" w:color="auto" w:fill="0D0D0D" w:themeFill="text1" w:themeFillTint="F2"/>
          </w:tcPr>
          <w:p w14:paraId="692E44F5" w14:textId="77777777" w:rsidR="00712EBB" w:rsidRPr="002137D7" w:rsidRDefault="00712EBB" w:rsidP="00424CAD">
            <w:pPr>
              <w:jc w:val="center"/>
              <w:rPr>
                <w:b/>
              </w:rPr>
            </w:pPr>
            <w:r w:rsidRPr="002137D7">
              <w:rPr>
                <w:b/>
              </w:rPr>
              <w:t>Effectiveness Scale</w:t>
            </w:r>
          </w:p>
        </w:tc>
      </w:tr>
      <w:tr w:rsidR="00623624" w14:paraId="3F90604F" w14:textId="77777777" w:rsidTr="008600EF">
        <w:trPr>
          <w:trHeight w:val="708"/>
        </w:trPr>
        <w:tc>
          <w:tcPr>
            <w:tcW w:w="2193" w:type="dxa"/>
          </w:tcPr>
          <w:p w14:paraId="55433408" w14:textId="77777777" w:rsidR="00623624" w:rsidRDefault="00623624" w:rsidP="00424CAD">
            <w:r>
              <w:t>Content Knowledge</w:t>
            </w:r>
          </w:p>
        </w:tc>
        <w:tc>
          <w:tcPr>
            <w:tcW w:w="6205" w:type="dxa"/>
          </w:tcPr>
          <w:p w14:paraId="0E2FF1CC" w14:textId="77777777" w:rsidR="00623624" w:rsidRPr="00CE1123" w:rsidRDefault="00623624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 xml:space="preserve">My own content knowledge was deep enough to deliver this lesson confidently and if needed, I could respond to preconceptions and misconceptions.  </w:t>
            </w:r>
          </w:p>
        </w:tc>
        <w:tc>
          <w:tcPr>
            <w:tcW w:w="2607" w:type="dxa"/>
            <w:gridSpan w:val="2"/>
          </w:tcPr>
          <w:p w14:paraId="605BDF3F" w14:textId="77777777" w:rsidR="00623624" w:rsidRDefault="008600EF" w:rsidP="00424CAD">
            <w:pPr>
              <w:jc w:val="center"/>
            </w:pPr>
            <w:r>
              <w:t>2      1      0</w:t>
            </w:r>
          </w:p>
        </w:tc>
      </w:tr>
      <w:tr w:rsidR="00821328" w14:paraId="047A3D10" w14:textId="77777777" w:rsidTr="008600EF">
        <w:trPr>
          <w:trHeight w:val="266"/>
        </w:trPr>
        <w:tc>
          <w:tcPr>
            <w:tcW w:w="2193" w:type="dxa"/>
          </w:tcPr>
          <w:p w14:paraId="20CB8A2C" w14:textId="77777777" w:rsidR="00712EBB" w:rsidRDefault="00712EBB" w:rsidP="00424CAD">
            <w:r>
              <w:t>Enthusiasm</w:t>
            </w:r>
          </w:p>
        </w:tc>
        <w:tc>
          <w:tcPr>
            <w:tcW w:w="6205" w:type="dxa"/>
          </w:tcPr>
          <w:p w14:paraId="3B807ACC" w14:textId="77777777" w:rsidR="00712EBB" w:rsidRPr="00CE1123" w:rsidRDefault="00623624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 xml:space="preserve">I </w:t>
            </w:r>
            <w:r w:rsidR="00712EBB" w:rsidRPr="00CE1123">
              <w:rPr>
                <w:rFonts w:cstheme="minorHAnsi"/>
                <w:sz w:val="20"/>
                <w:szCs w:val="20"/>
              </w:rPr>
              <w:t>displayed enthusiasm and used a positive approach.</w:t>
            </w:r>
          </w:p>
        </w:tc>
        <w:tc>
          <w:tcPr>
            <w:tcW w:w="2607" w:type="dxa"/>
            <w:gridSpan w:val="2"/>
          </w:tcPr>
          <w:p w14:paraId="4AF3C285" w14:textId="77777777" w:rsidR="00712EBB" w:rsidRDefault="00712EBB" w:rsidP="00424CAD">
            <w:pPr>
              <w:jc w:val="center"/>
            </w:pPr>
            <w:r>
              <w:t>2      1      0</w:t>
            </w:r>
          </w:p>
        </w:tc>
      </w:tr>
      <w:tr w:rsidR="00821328" w14:paraId="4F093443" w14:textId="77777777" w:rsidTr="008600EF">
        <w:trPr>
          <w:trHeight w:val="472"/>
        </w:trPr>
        <w:tc>
          <w:tcPr>
            <w:tcW w:w="2193" w:type="dxa"/>
          </w:tcPr>
          <w:p w14:paraId="608552FF" w14:textId="77777777" w:rsidR="00712EBB" w:rsidRDefault="00623624" w:rsidP="00424CAD">
            <w:r>
              <w:t>Challenge</w:t>
            </w:r>
          </w:p>
        </w:tc>
        <w:tc>
          <w:tcPr>
            <w:tcW w:w="6205" w:type="dxa"/>
          </w:tcPr>
          <w:p w14:paraId="75CDE5B6" w14:textId="77777777" w:rsidR="00712EBB" w:rsidRPr="00CE1123" w:rsidRDefault="00751D43" w:rsidP="00424C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content of the lesson was delivered at the appropriate level of rigor and m</w:t>
            </w:r>
            <w:r w:rsidR="00623624" w:rsidRPr="00CE1123">
              <w:rPr>
                <w:rFonts w:cstheme="minorHAnsi"/>
                <w:sz w:val="20"/>
                <w:szCs w:val="20"/>
              </w:rPr>
              <w:t>y facilitation of instruction deepened and enriched students’ understanding of the content</w:t>
            </w:r>
            <w:r>
              <w:rPr>
                <w:rFonts w:cstheme="minorHAnsi"/>
                <w:sz w:val="20"/>
                <w:szCs w:val="20"/>
              </w:rPr>
              <w:t>.  Students were challenged to learn.</w:t>
            </w:r>
            <w:r w:rsidR="00623624" w:rsidRPr="00CE112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gridSpan w:val="2"/>
          </w:tcPr>
          <w:p w14:paraId="76F27897" w14:textId="77777777" w:rsidR="00712EBB" w:rsidRDefault="00712EBB" w:rsidP="00424CAD">
            <w:pPr>
              <w:jc w:val="center"/>
            </w:pPr>
            <w:r w:rsidRPr="00F550D0">
              <w:t>2      1      0</w:t>
            </w:r>
          </w:p>
        </w:tc>
      </w:tr>
      <w:tr w:rsidR="00821328" w14:paraId="4947659B" w14:textId="77777777" w:rsidTr="008600EF">
        <w:trPr>
          <w:trHeight w:val="472"/>
        </w:trPr>
        <w:tc>
          <w:tcPr>
            <w:tcW w:w="2193" w:type="dxa"/>
          </w:tcPr>
          <w:p w14:paraId="2F26CE79" w14:textId="77777777" w:rsidR="00712EBB" w:rsidRDefault="00712EBB" w:rsidP="00424CAD">
            <w:r>
              <w:t>Engagement</w:t>
            </w:r>
          </w:p>
        </w:tc>
        <w:tc>
          <w:tcPr>
            <w:tcW w:w="6205" w:type="dxa"/>
          </w:tcPr>
          <w:p w14:paraId="7ECBD384" w14:textId="77777777" w:rsidR="00712EBB" w:rsidRPr="00CE1123" w:rsidRDefault="00712EBB" w:rsidP="00424CAD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The delivery of the lesson captured students’ interest, was motivating, and engaged</w:t>
            </w:r>
            <w:r w:rsidRPr="00326635">
              <w:rPr>
                <w:rFonts w:eastAsia="Times New Roman" w:cstheme="minorHAnsi"/>
                <w:sz w:val="20"/>
                <w:szCs w:val="20"/>
              </w:rPr>
              <w:t xml:space="preserve"> students in active learning.</w:t>
            </w:r>
          </w:p>
        </w:tc>
        <w:tc>
          <w:tcPr>
            <w:tcW w:w="2607" w:type="dxa"/>
            <w:gridSpan w:val="2"/>
          </w:tcPr>
          <w:p w14:paraId="6C7E6DCE" w14:textId="77777777" w:rsidR="00712EBB" w:rsidRDefault="00712EBB" w:rsidP="00424CAD">
            <w:pPr>
              <w:jc w:val="center"/>
            </w:pPr>
            <w:r w:rsidRPr="00F550D0">
              <w:t>2      1      0</w:t>
            </w:r>
          </w:p>
        </w:tc>
      </w:tr>
      <w:tr w:rsidR="00712EBB" w14:paraId="4FF6B05E" w14:textId="77777777" w:rsidTr="008600EF">
        <w:trPr>
          <w:trHeight w:val="472"/>
        </w:trPr>
        <w:tc>
          <w:tcPr>
            <w:tcW w:w="2193" w:type="dxa"/>
          </w:tcPr>
          <w:p w14:paraId="5311C931" w14:textId="77777777" w:rsidR="00712EBB" w:rsidRDefault="00F837E2" w:rsidP="00424CAD">
            <w:r>
              <w:t>Relevance</w:t>
            </w:r>
          </w:p>
        </w:tc>
        <w:tc>
          <w:tcPr>
            <w:tcW w:w="6205" w:type="dxa"/>
          </w:tcPr>
          <w:p w14:paraId="6C604D7E" w14:textId="77777777" w:rsidR="00712EBB" w:rsidRPr="00CE1123" w:rsidRDefault="00F837E2" w:rsidP="00424CAD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made the learning relevant by relating and/or integrating the subject ma</w:t>
            </w:r>
            <w:r w:rsidR="009C07A2" w:rsidRPr="00CE1123">
              <w:rPr>
                <w:rFonts w:eastAsia="Times New Roman" w:cstheme="minorHAnsi"/>
                <w:sz w:val="20"/>
                <w:szCs w:val="20"/>
              </w:rPr>
              <w:t xml:space="preserve">tter with other disciplines and/or </w:t>
            </w:r>
            <w:r w:rsidRPr="00CE1123">
              <w:rPr>
                <w:rFonts w:eastAsia="Times New Roman" w:cstheme="minorHAnsi"/>
                <w:sz w:val="20"/>
                <w:szCs w:val="20"/>
              </w:rPr>
              <w:t>life experiences</w:t>
            </w:r>
            <w:r w:rsidR="00B1164E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07" w:type="dxa"/>
            <w:gridSpan w:val="2"/>
          </w:tcPr>
          <w:p w14:paraId="4589BBCE" w14:textId="77777777" w:rsidR="00712EBB" w:rsidRPr="00F550D0" w:rsidRDefault="008600EF" w:rsidP="00424CAD">
            <w:pPr>
              <w:jc w:val="center"/>
            </w:pPr>
            <w:r>
              <w:t>2      1      0</w:t>
            </w:r>
          </w:p>
        </w:tc>
      </w:tr>
      <w:tr w:rsidR="00821328" w14:paraId="2B2B64BE" w14:textId="77777777" w:rsidTr="008600EF">
        <w:trPr>
          <w:trHeight w:val="723"/>
        </w:trPr>
        <w:tc>
          <w:tcPr>
            <w:tcW w:w="2193" w:type="dxa"/>
          </w:tcPr>
          <w:p w14:paraId="45D8DA85" w14:textId="77777777" w:rsidR="00712EBB" w:rsidRDefault="00CE1123" w:rsidP="00424CAD">
            <w:r>
              <w:t>Instructional Strategies</w:t>
            </w:r>
          </w:p>
        </w:tc>
        <w:tc>
          <w:tcPr>
            <w:tcW w:w="6205" w:type="dxa"/>
          </w:tcPr>
          <w:p w14:paraId="2B43E806" w14:textId="77777777" w:rsidR="00712EBB" w:rsidRPr="00CE1123" w:rsidRDefault="00CE1123" w:rsidP="00424CAD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applied varied instructional strategies and resources, including appropriate technology to provide comprehensible instruction and to teach for student understanding</w:t>
            </w:r>
            <w:r w:rsidR="00B1164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7" w:type="dxa"/>
            <w:gridSpan w:val="2"/>
          </w:tcPr>
          <w:p w14:paraId="6729017F" w14:textId="77777777" w:rsidR="00712EBB" w:rsidRDefault="00DA5914" w:rsidP="00DA5914">
            <w:pPr>
              <w:pStyle w:val="ListParagraph"/>
            </w:pPr>
            <w:r>
              <w:t>2      1      0</w:t>
            </w:r>
          </w:p>
        </w:tc>
      </w:tr>
    </w:tbl>
    <w:p w14:paraId="3AC48D50" w14:textId="77777777" w:rsidR="00DA5914" w:rsidRPr="00DA5914" w:rsidRDefault="00424CAD" w:rsidP="00DA5914">
      <w:pPr>
        <w:spacing w:after="0"/>
        <w:jc w:val="center"/>
        <w:rPr>
          <w:b/>
          <w:sz w:val="24"/>
          <w:szCs w:val="24"/>
        </w:rPr>
      </w:pPr>
      <w:r w:rsidRPr="00DA5914">
        <w:rPr>
          <w:b/>
          <w:sz w:val="32"/>
          <w:szCs w:val="32"/>
        </w:rPr>
        <w:t>DIRECT MICROTEACH SELF-REFLECTION</w:t>
      </w:r>
      <w:r w:rsidR="00DA5914">
        <w:rPr>
          <w:b/>
          <w:sz w:val="24"/>
          <w:szCs w:val="24"/>
        </w:rPr>
        <w:t xml:space="preserve">  </w:t>
      </w:r>
    </w:p>
    <w:p w14:paraId="67E4934B" w14:textId="17B53C51" w:rsidR="00DF0FC9" w:rsidRPr="00CB118D" w:rsidRDefault="00424CAD" w:rsidP="00CB118D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DA5914">
        <w:rPr>
          <w:b/>
          <w:sz w:val="24"/>
          <w:szCs w:val="24"/>
        </w:rPr>
        <w:t xml:space="preserve">Please use the rubric below to identify areas of strengths and weaknesses in your direct </w:t>
      </w:r>
      <w:r w:rsidR="00B1164E" w:rsidRPr="00DA5914">
        <w:rPr>
          <w:b/>
          <w:sz w:val="24"/>
          <w:szCs w:val="24"/>
        </w:rPr>
        <w:t>micro</w:t>
      </w:r>
      <w:r w:rsidR="008600EF" w:rsidRPr="00DA5914">
        <w:rPr>
          <w:b/>
          <w:sz w:val="24"/>
          <w:szCs w:val="24"/>
        </w:rPr>
        <w:t>teach</w:t>
      </w:r>
      <w:r w:rsidRPr="00DA5914">
        <w:rPr>
          <w:b/>
          <w:sz w:val="24"/>
          <w:szCs w:val="24"/>
        </w:rPr>
        <w:t xml:space="preserve">. 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998"/>
      </w:tblGrid>
      <w:tr w:rsidR="00D904F1" w14:paraId="332EB9C2" w14:textId="77777777" w:rsidTr="00D904F1">
        <w:tc>
          <w:tcPr>
            <w:tcW w:w="10998" w:type="dxa"/>
            <w:shd w:val="clear" w:color="auto" w:fill="0D0D0D" w:themeFill="text1" w:themeFillTint="F2"/>
          </w:tcPr>
          <w:p w14:paraId="46F39C82" w14:textId="1ED7BCE7" w:rsidR="00D904F1" w:rsidRDefault="00D904F1" w:rsidP="00CB118D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  <w:p w14:paraId="0AC7EF29" w14:textId="5576BCB6" w:rsidR="00DA5914" w:rsidRDefault="00DA5914" w:rsidP="00CB118D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</w:tbl>
    <w:p w14:paraId="29D83C88" w14:textId="77777777" w:rsidR="00DF0FC9" w:rsidRPr="00751D43" w:rsidRDefault="00DF0FC9" w:rsidP="00B1164E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sectPr w:rsidR="00DF0FC9" w:rsidRPr="00751D43" w:rsidSect="00424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6C41" w14:textId="77777777" w:rsidR="00020E9E" w:rsidRDefault="00020E9E" w:rsidP="00B1164E">
      <w:pPr>
        <w:spacing w:after="0" w:line="240" w:lineRule="auto"/>
      </w:pPr>
      <w:r>
        <w:separator/>
      </w:r>
    </w:p>
  </w:endnote>
  <w:endnote w:type="continuationSeparator" w:id="0">
    <w:p w14:paraId="5D38B9B4" w14:textId="77777777" w:rsidR="00020E9E" w:rsidRDefault="00020E9E" w:rsidP="00B1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EE4B" w14:textId="77777777" w:rsidR="00020E9E" w:rsidRDefault="00020E9E" w:rsidP="00B1164E">
      <w:pPr>
        <w:spacing w:after="0" w:line="240" w:lineRule="auto"/>
      </w:pPr>
      <w:r>
        <w:separator/>
      </w:r>
    </w:p>
  </w:footnote>
  <w:footnote w:type="continuationSeparator" w:id="0">
    <w:p w14:paraId="5D2C02BF" w14:textId="77777777" w:rsidR="00020E9E" w:rsidRDefault="00020E9E" w:rsidP="00B11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581"/>
    <w:multiLevelType w:val="hybridMultilevel"/>
    <w:tmpl w:val="D69A94A4"/>
    <w:lvl w:ilvl="0" w:tplc="F5B847A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B88"/>
    <w:multiLevelType w:val="hybridMultilevel"/>
    <w:tmpl w:val="905CC4F0"/>
    <w:lvl w:ilvl="0" w:tplc="F6EE93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CCA"/>
    <w:multiLevelType w:val="hybridMultilevel"/>
    <w:tmpl w:val="C2E68964"/>
    <w:lvl w:ilvl="0" w:tplc="3FDA1D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EF7"/>
    <w:multiLevelType w:val="hybridMultilevel"/>
    <w:tmpl w:val="02107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2572C"/>
    <w:multiLevelType w:val="hybridMultilevel"/>
    <w:tmpl w:val="1706BF1C"/>
    <w:lvl w:ilvl="0" w:tplc="3B20C0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20B8"/>
    <w:multiLevelType w:val="hybridMultilevel"/>
    <w:tmpl w:val="C55C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32FE"/>
    <w:multiLevelType w:val="hybridMultilevel"/>
    <w:tmpl w:val="5F245F82"/>
    <w:lvl w:ilvl="0" w:tplc="93862A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B282D"/>
    <w:multiLevelType w:val="hybridMultilevel"/>
    <w:tmpl w:val="10ACD9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601115F"/>
    <w:multiLevelType w:val="hybridMultilevel"/>
    <w:tmpl w:val="66C87D14"/>
    <w:lvl w:ilvl="0" w:tplc="016603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5"/>
    <w:rsid w:val="00016484"/>
    <w:rsid w:val="00020E9E"/>
    <w:rsid w:val="000626CB"/>
    <w:rsid w:val="001F6713"/>
    <w:rsid w:val="002137D7"/>
    <w:rsid w:val="00284A6E"/>
    <w:rsid w:val="002864C2"/>
    <w:rsid w:val="00326635"/>
    <w:rsid w:val="003B357D"/>
    <w:rsid w:val="00424CAD"/>
    <w:rsid w:val="004B2C49"/>
    <w:rsid w:val="004C51C9"/>
    <w:rsid w:val="005B21D8"/>
    <w:rsid w:val="00623624"/>
    <w:rsid w:val="006A4357"/>
    <w:rsid w:val="006C1118"/>
    <w:rsid w:val="006C7A4C"/>
    <w:rsid w:val="00712EBB"/>
    <w:rsid w:val="00737CDA"/>
    <w:rsid w:val="00751D43"/>
    <w:rsid w:val="007C1C0B"/>
    <w:rsid w:val="00821328"/>
    <w:rsid w:val="008600EF"/>
    <w:rsid w:val="008A43E8"/>
    <w:rsid w:val="008C7306"/>
    <w:rsid w:val="009C07A2"/>
    <w:rsid w:val="009E4FEB"/>
    <w:rsid w:val="00B1164E"/>
    <w:rsid w:val="00BE7A04"/>
    <w:rsid w:val="00CB118D"/>
    <w:rsid w:val="00CE1123"/>
    <w:rsid w:val="00D2037A"/>
    <w:rsid w:val="00D904F1"/>
    <w:rsid w:val="00DA5914"/>
    <w:rsid w:val="00DF0FC9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86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2638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Shloe Kerness</dc:creator>
  <cp:lastModifiedBy>Karen Verkler</cp:lastModifiedBy>
  <cp:revision>2</cp:revision>
  <cp:lastPrinted>2013-05-08T19:11:00Z</cp:lastPrinted>
  <dcterms:created xsi:type="dcterms:W3CDTF">2014-07-31T10:01:00Z</dcterms:created>
  <dcterms:modified xsi:type="dcterms:W3CDTF">2014-07-31T10:01:00Z</dcterms:modified>
</cp:coreProperties>
</file>